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rPr>
          <w:rFonts w:ascii="Aptos" w:hAnsi="Aptos"/>
          <w:b/>
          <w:color w:val="1F4E78"/>
          <w:sz w:val="28"/>
        </w:rPr>
        <w:t>PRACTICAL ACTIVITY PACK</w:t>
      </w:r>
    </w:p>
    <w:p>
      <w:pPr>
        <w:jc w:val="center"/>
      </w:pPr>
      <w:r>
        <w:rPr>
          <w:rFonts w:ascii="Aptos Display" w:hAnsi="Aptos Display"/>
          <w:b/>
          <w:color w:val="1F2937"/>
          <w:sz w:val="52"/>
        </w:rPr>
        <w:t>Reflection and Process Evaluation</w:t>
      </w:r>
    </w:p>
    <w:p>
      <w:pPr>
        <w:jc w:val="center"/>
      </w:pPr>
      <w:r>
        <w:rPr>
          <w:rFonts w:ascii="Aptos Display" w:hAnsi="Aptos Display"/>
          <w:color w:val="1F4E78"/>
          <w:sz w:val="34"/>
        </w:rPr>
        <w:t>Creating and Deploying Windows 10 Disk Images</w:t>
      </w:r>
    </w:p>
    <w:p/>
    <w:tbl>
      <w:tblPr>
        <w:tblStyle w:val="TableGrid"/>
        <w:tblW w:type="auto" w:w="0"/>
        <w:jc w:val="center"/>
        <w:tblLayout w:type="fixed"/>
        <w:tblLook w:firstColumn="1" w:firstRow="1" w:lastColumn="0" w:lastRow="0" w:noHBand="0" w:noVBand="1" w:val="04A0"/>
      </w:tblPr>
      <w:tblGrid>
        <w:gridCol w:w="5112"/>
        <w:gridCol w:w="5112"/>
      </w:tblGrid>
      <w:tr>
        <w:trPr>
          <w:cantSplit/>
        </w:trPr>
        <w:tc>
          <w:tcPr>
            <w:tcW w:type="dxa" w:w="2448"/>
            <w:tcMar>
              <w:top w:w="80" w:type="dxa"/>
              <w:start w:w="100" w:type="dxa"/>
              <w:bottom w:w="80" w:type="dxa"/>
              <w:end w:w="100" w:type="dxa"/>
            </w:tcMar>
            <w:vAlign w:val="center"/>
            <w:shd w:fill="1F4E78"/>
          </w:tcPr>
          <w:p>
            <w:r/>
            <w:r>
              <w:rPr>
                <w:b/>
                <w:color w:val="FFFFFF"/>
                <w:sz w:val="20"/>
              </w:rPr>
              <w:t>Qualification</w:t>
            </w:r>
          </w:p>
        </w:tc>
        <w:tc>
          <w:tcPr>
            <w:tcW w:type="dxa" w:w="7056"/>
            <w:tcMar>
              <w:top w:w="80" w:type="dxa"/>
              <w:start w:w="100" w:type="dxa"/>
              <w:bottom w:w="80" w:type="dxa"/>
              <w:end w:w="100" w:type="dxa"/>
            </w:tcMar>
            <w:vAlign w:val="center"/>
            <w:shd w:fill="EEF5FB"/>
          </w:tcPr>
          <w:p>
            <w:r/>
            <w:r>
              <w:rPr>
                <w:b w:val="0"/>
                <w:sz w:val="20"/>
              </w:rPr>
              <w:t>Pearson T-Level Digital Support and Security</w:t>
            </w:r>
          </w:p>
        </w:tc>
      </w:tr>
      <w:tr>
        <w:trPr>
          <w:cantSplit/>
        </w:trPr>
        <w:tc>
          <w:tcPr>
            <w:tcW w:type="dxa" w:w="2448"/>
            <w:tcMar>
              <w:top w:w="80" w:type="dxa"/>
              <w:start w:w="100" w:type="dxa"/>
              <w:bottom w:w="80" w:type="dxa"/>
              <w:end w:w="100" w:type="dxa"/>
            </w:tcMar>
            <w:vAlign w:val="center"/>
            <w:shd w:fill="1F4E78"/>
          </w:tcPr>
          <w:p>
            <w:r/>
            <w:r>
              <w:rPr>
                <w:b/>
                <w:color w:val="FFFFFF"/>
                <w:sz w:val="20"/>
              </w:rPr>
              <w:t>Criterion</w:t>
            </w:r>
          </w:p>
        </w:tc>
        <w:tc>
          <w:tcPr>
            <w:tcW w:type="dxa" w:w="7056"/>
            <w:tcMar>
              <w:top w:w="80" w:type="dxa"/>
              <w:start w:w="100" w:type="dxa"/>
              <w:bottom w:w="80" w:type="dxa"/>
              <w:end w:w="100" w:type="dxa"/>
            </w:tcMar>
            <w:vAlign w:val="center"/>
            <w:shd w:fill="FFFFFF"/>
          </w:tcPr>
          <w:p>
            <w:r/>
            <w:r>
              <w:rPr>
                <w:b w:val="0"/>
                <w:sz w:val="20"/>
              </w:rPr>
              <w:t>2.13 Understand the steps in creating and deploying disk images</w:t>
            </w:r>
          </w:p>
        </w:tc>
      </w:tr>
      <w:tr>
        <w:trPr>
          <w:cantSplit/>
        </w:trPr>
        <w:tc>
          <w:tcPr>
            <w:tcW w:type="dxa" w:w="2448"/>
            <w:tcMar>
              <w:top w:w="80" w:type="dxa"/>
              <w:start w:w="100" w:type="dxa"/>
              <w:bottom w:w="80" w:type="dxa"/>
              <w:end w:w="100" w:type="dxa"/>
            </w:tcMar>
            <w:vAlign w:val="center"/>
            <w:shd w:fill="1F4E78"/>
          </w:tcPr>
          <w:p>
            <w:r/>
            <w:r>
              <w:rPr>
                <w:b/>
                <w:color w:val="FFFFFF"/>
                <w:sz w:val="20"/>
              </w:rPr>
              <w:t>Document audience</w:t>
            </w:r>
          </w:p>
        </w:tc>
        <w:tc>
          <w:tcPr>
            <w:tcW w:type="dxa" w:w="7056"/>
            <w:tcMar>
              <w:top w:w="80" w:type="dxa"/>
              <w:start w:w="100" w:type="dxa"/>
              <w:bottom w:w="80" w:type="dxa"/>
              <w:end w:w="100" w:type="dxa"/>
            </w:tcMar>
            <w:vAlign w:val="center"/>
            <w:shd w:fill="EEF5FB"/>
          </w:tcPr>
          <w:p>
            <w:r/>
            <w:r>
              <w:rPr>
                <w:b w:val="0"/>
                <w:sz w:val="20"/>
              </w:rPr>
              <w:t>Learner</w:t>
            </w:r>
          </w:p>
        </w:tc>
      </w:tr>
      <w:tr>
        <w:trPr>
          <w:cantSplit/>
        </w:trPr>
        <w:tc>
          <w:tcPr>
            <w:tcW w:type="dxa" w:w="2448"/>
            <w:tcMar>
              <w:top w:w="80" w:type="dxa"/>
              <w:start w:w="100" w:type="dxa"/>
              <w:bottom w:w="80" w:type="dxa"/>
              <w:end w:w="100" w:type="dxa"/>
            </w:tcMar>
            <w:vAlign w:val="center"/>
            <w:shd w:fill="1F4E78"/>
          </w:tcPr>
          <w:p>
            <w:r/>
            <w:r>
              <w:rPr>
                <w:b/>
                <w:color w:val="FFFFFF"/>
                <w:sz w:val="20"/>
              </w:rPr>
              <w:t>Pack version</w:t>
            </w:r>
          </w:p>
        </w:tc>
        <w:tc>
          <w:tcPr>
            <w:tcW w:type="dxa" w:w="7056"/>
            <w:tcMar>
              <w:top w:w="80" w:type="dxa"/>
              <w:start w:w="100" w:type="dxa"/>
              <w:bottom w:w="80" w:type="dxa"/>
              <w:end w:w="100" w:type="dxa"/>
            </w:tcMar>
            <w:vAlign w:val="center"/>
            <w:shd w:fill="FFFFFF"/>
          </w:tcPr>
          <w:p>
            <w:r/>
            <w:r>
              <w:rPr>
                <w:b w:val="0"/>
                <w:sz w:val="20"/>
              </w:rPr>
              <w:t>1.0 | July 2026</w:t>
            </w:r>
          </w:p>
        </w:tc>
      </w:tr>
    </w:tbl>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Important platform notice</w:t>
            </w:r>
          </w:p>
          <w:p>
            <w:pPr>
              <w:spacing w:after="0"/>
            </w:pPr>
            <w:r>
              <w:rPr>
                <w:sz w:val="18"/>
              </w:rPr>
              <w:t>Windows 10 reached end of support on 14 October 2025. This pack uses Windows 10 because it is specified in the activity brief. Complete the practical only in an isolated training lab or virtual environment. A live organisational deployment must have a documented security exception and appropriate Extended Security Updates (ESU), or be replaced by a supported Windows version.</w:t>
            </w:r>
          </w:p>
        </w:tc>
      </w:tr>
    </w:tbl>
    <w:p/>
    <w:p>
      <w:pPr>
        <w:jc w:val="center"/>
      </w:pPr>
      <w:r>
        <w:rPr>
          <w:b/>
          <w:color w:val="9C0006"/>
          <w:sz w:val="18"/>
        </w:rPr>
        <w:t>Use only organisation-approved, licensed Windows installation media. Never capture personal data, activation keys or real user accounts in a base image.</w:t>
      </w:r>
    </w:p>
    <w:p>
      <w:r>
        <w:br w:type="page"/>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cantSplit/>
        </w:trPr>
        <w:tc>
          <w:tcPr>
            <w:tcW w:type="dxa" w:w="2520"/>
            <w:tcMar>
              <w:top w:w="80" w:type="dxa"/>
              <w:start w:w="100" w:type="dxa"/>
              <w:bottom w:w="80" w:type="dxa"/>
              <w:end w:w="100" w:type="dxa"/>
            </w:tcMar>
            <w:vAlign w:val="center"/>
            <w:shd w:fill="EEF5FB"/>
          </w:tcPr>
          <w:p>
            <w:r/>
            <w:r>
              <w:rPr>
                <w:b/>
                <w:sz w:val="16"/>
              </w:rPr>
              <w:t>Learner name</w:t>
              <w:br/>
              <w:br/>
            </w:r>
          </w:p>
        </w:tc>
        <w:tc>
          <w:tcPr>
            <w:tcW w:type="dxa" w:w="2520"/>
            <w:tcMar>
              <w:top w:w="80" w:type="dxa"/>
              <w:start w:w="100" w:type="dxa"/>
              <w:bottom w:w="80" w:type="dxa"/>
              <w:end w:w="100" w:type="dxa"/>
            </w:tcMar>
            <w:vAlign w:val="center"/>
            <w:shd w:fill="FFFFFF"/>
          </w:tcPr>
          <w:p>
            <w:r/>
            <w:r>
              <w:rPr>
                <w:b/>
                <w:sz w:val="16"/>
              </w:rPr>
              <w:t>Group</w:t>
              <w:br/>
              <w:br/>
            </w:r>
          </w:p>
        </w:tc>
        <w:tc>
          <w:tcPr>
            <w:tcW w:type="dxa" w:w="2520"/>
            <w:tcMar>
              <w:top w:w="80" w:type="dxa"/>
              <w:start w:w="100" w:type="dxa"/>
              <w:bottom w:w="80" w:type="dxa"/>
              <w:end w:w="100" w:type="dxa"/>
            </w:tcMar>
            <w:vAlign w:val="center"/>
            <w:shd w:fill="EEF5FB"/>
          </w:tcPr>
          <w:p>
            <w:r/>
            <w:r>
              <w:rPr>
                <w:b/>
                <w:sz w:val="16"/>
              </w:rPr>
              <w:t>Assessor</w:t>
              <w:br/>
              <w:br/>
            </w:r>
          </w:p>
        </w:tc>
        <w:tc>
          <w:tcPr>
            <w:tcW w:type="dxa" w:w="2520"/>
            <w:tcMar>
              <w:top w:w="80" w:type="dxa"/>
              <w:start w:w="100" w:type="dxa"/>
              <w:bottom w:w="80" w:type="dxa"/>
              <w:end w:w="100" w:type="dxa"/>
            </w:tcMar>
            <w:vAlign w:val="center"/>
            <w:shd w:fill="FFFFFF"/>
          </w:tcPr>
          <w:p>
            <w:r/>
            <w:r>
              <w:rPr>
                <w:b/>
                <w:sz w:val="16"/>
              </w:rPr>
              <w:t>Start date</w:t>
              <w:br/>
              <w:br/>
            </w:r>
          </w:p>
        </w:tc>
      </w:tr>
      <w:tr>
        <w:trPr>
          <w:cantSplit/>
        </w:trPr>
        <w:tc>
          <w:tcPr>
            <w:tcW w:type="dxa" w:w="2520"/>
            <w:tcMar>
              <w:top w:w="80" w:type="dxa"/>
              <w:start w:w="100" w:type="dxa"/>
              <w:bottom w:w="80" w:type="dxa"/>
              <w:end w:w="100" w:type="dxa"/>
            </w:tcMar>
            <w:vAlign w:val="center"/>
            <w:shd w:fill="EEF5FB"/>
          </w:tcPr>
          <w:p>
            <w:r/>
            <w:r>
              <w:rPr>
                <w:b/>
                <w:sz w:val="16"/>
              </w:rPr>
              <w:t>Target completion</w:t>
              <w:br/>
              <w:br/>
            </w:r>
          </w:p>
        </w:tc>
        <w:tc>
          <w:tcPr>
            <w:tcW w:type="dxa" w:w="2520"/>
            <w:tcMar>
              <w:top w:w="80" w:type="dxa"/>
              <w:start w:w="100" w:type="dxa"/>
              <w:bottom w:w="80" w:type="dxa"/>
              <w:end w:w="100" w:type="dxa"/>
            </w:tcMar>
            <w:vAlign w:val="center"/>
            <w:shd w:fill="FFFFFF"/>
          </w:tcPr>
          <w:p>
            <w:r/>
            <w:r>
              <w:rPr>
                <w:b/>
                <w:sz w:val="16"/>
              </w:rPr>
              <w:t>Reference VM</w:t>
              <w:br/>
              <w:br/>
            </w:r>
          </w:p>
        </w:tc>
        <w:tc>
          <w:tcPr>
            <w:tcW w:type="dxa" w:w="2520"/>
            <w:tcMar>
              <w:top w:w="80" w:type="dxa"/>
              <w:start w:w="100" w:type="dxa"/>
              <w:bottom w:w="80" w:type="dxa"/>
              <w:end w:w="100" w:type="dxa"/>
            </w:tcMar>
            <w:vAlign w:val="center"/>
            <w:shd w:fill="EEF5FB"/>
          </w:tcPr>
          <w:p>
            <w:r/>
            <w:r>
              <w:rPr>
                <w:b/>
                <w:sz w:val="16"/>
              </w:rPr>
              <w:t>Target VM</w:t>
              <w:br/>
              <w:br/>
            </w:r>
          </w:p>
        </w:tc>
        <w:tc>
          <w:tcPr>
            <w:tcW w:type="dxa" w:w="2520"/>
            <w:tcMar>
              <w:top w:w="80" w:type="dxa"/>
              <w:start w:w="100" w:type="dxa"/>
              <w:bottom w:w="80" w:type="dxa"/>
              <w:end w:w="100" w:type="dxa"/>
            </w:tcMar>
            <w:vAlign w:val="center"/>
            <w:shd w:fill="FFFFFF"/>
          </w:tcPr>
          <w:p>
            <w:r/>
            <w:r>
              <w:rPr>
                <w:b/>
                <w:sz w:val="16"/>
              </w:rPr>
              <w:t>Evidence folder</w:t>
              <w:br/>
              <w:br/>
            </w:r>
          </w:p>
        </w:tc>
      </w:tr>
    </w:tbl>
    <w:p>
      <w:pPr>
        <w:pStyle w:val="Heading1"/>
      </w:pPr>
      <w:r>
        <w:t>Purpose</w:t>
      </w:r>
    </w:p>
    <w:p>
      <w:r>
        <w:t>Use this document to evaluate the quality of your image-building and deployment process. Your reflection should refer to actual evidence rather than only describing the steps. Suggested length: 700-1,000 words across all sections.</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EEF5FB"/>
            <w:tcMar>
              <w:top w:w="120" w:type="dxa"/>
              <w:start w:w="140" w:type="dxa"/>
              <w:bottom w:w="120" w:type="dxa"/>
              <w:end w:w="140" w:type="dxa"/>
            </w:tcMar>
          </w:tcPr>
          <w:p>
            <w:r>
              <w:rPr>
                <w:b/>
                <w:color w:val="1F4E78"/>
                <w:sz w:val="20"/>
              </w:rPr>
              <w:t>Strong reflection</w:t>
            </w:r>
          </w:p>
          <w:p>
            <w:pPr>
              <w:spacing w:after="0"/>
            </w:pPr>
            <w:r>
              <w:rPr>
                <w:sz w:val="18"/>
              </w:rPr>
              <w:t>A strong response identifies what happened, explains why it happened, uses evidence, considers security and stability, and proposes a specific improvement that could be tested in the next image version.</w:t>
            </w:r>
          </w:p>
        </w:tc>
      </w:tr>
    </w:tbl>
    <w:p/>
    <w:p>
      <w:pPr>
        <w:pStyle w:val="Heading1"/>
      </w:pPr>
      <w:r>
        <w:t>1. Summary of the process</w:t>
      </w:r>
    </w:p>
    <w:p>
      <w:r>
        <w:rPr>
          <w:i/>
          <w:color w:val="555555"/>
        </w:rPr>
        <w:t>Summarise how you created the reference image, answer file, software/driver set, WIM, distribution copy and target deployment. Identify your final image version and evidence folder.</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2. What was successful?</w:t>
      </w:r>
    </w:p>
    <w:p>
      <w:r>
        <w:rPr>
          <w:i/>
          <w:color w:val="555555"/>
        </w:rPr>
        <w:t>Choose at least three successful parts. Explain what evidence proves success and why each part matters to repeatable deployment.</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3. Problems and troubleshooting</w:t>
      </w:r>
    </w:p>
    <w:p>
      <w:r>
        <w:rPr>
          <w:i/>
          <w:color w:val="555555"/>
        </w:rPr>
        <w:t>Describe at least two issues, symptoms or unexpected results. Explain how you investigated the cause, what action you took and whether the fix was successful.</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4. Security and vulnerability control</w:t>
      </w:r>
    </w:p>
    <w:p>
      <w:r>
        <w:rPr>
          <w:i/>
          <w:color w:val="555555"/>
        </w:rPr>
        <w:t>Explain how approved sources, digital signatures, checksums, software updates, ClamAV signatures, supported drivers, removal of credentials and Windows 10 ESU/isolation controls reduce risk.</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5. Stability and compatibility</w:t>
      </w:r>
    </w:p>
    <w:p>
      <w:r>
        <w:rPr>
          <w:i/>
          <w:color w:val="555555"/>
        </w:rPr>
        <w:t>Evaluate whether the drivers, applications, hardware/VM settings and Windows build were compatible. Refer to Device Manager, event logs, application tests and any crashes or warnings.</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6. Answer file evaluation</w:t>
      </w:r>
    </w:p>
    <w:p>
      <w:r>
        <w:rPr>
          <w:i/>
          <w:color w:val="555555"/>
        </w:rPr>
        <w:t>Explain which settings you automated, which settings you deliberately did not automate, and how you protected sensitive information. Evaluate whether the answer file improved consistency.</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7. Distribution and deployment evaluation</w:t>
      </w:r>
    </w:p>
    <w:p>
      <w:r>
        <w:rPr>
          <w:i/>
          <w:color w:val="555555"/>
        </w:rPr>
        <w:t>Evaluate the speed, integrity, access control and repeatability of your distribution/deployment method. Explain what could go wrong if the WIM or answer file was changed without version control.</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8. Improvements for image version 1.1</w:t>
      </w:r>
    </w:p>
    <w:p>
      <w:r>
        <w:rPr>
          <w:i/>
          <w:color w:val="555555"/>
        </w:rPr>
        <w:t>Propose at least four specific improvements. Include an owner/action, how it would be tested and the evidence that would prove it worked.</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9. Final release decision</w:t>
      </w:r>
    </w:p>
    <w:p>
      <w:r>
        <w:rPr>
          <w:i/>
          <w:color w:val="555555"/>
        </w:rPr>
        <w:t>Decide whether your image is suitable for release in the training environment. Use evidence to justify release, conditional release, rework or rejection. State why the same image should or should not be used in a live organisation.</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r>
        <w:t>________________________________________________________________________________</w:t>
      </w:r>
    </w:p>
    <w:p>
      <w:pPr>
        <w:pStyle w:val="Heading1"/>
      </w:pPr>
      <w:r>
        <w:t>Improvement action plan</w:t>
      </w:r>
    </w:p>
    <w:tbl>
      <w:tblPr>
        <w:tblStyle w:val="TableGrid"/>
        <w:tblW w:type="auto" w:w="0"/>
        <w:jc w:val="center"/>
        <w:tblLayout w:type="fixed"/>
        <w:tblLook w:firstColumn="1" w:firstRow="1" w:lastColumn="0" w:lastRow="0" w:noHBand="0" w:noVBand="1" w:val="04A0"/>
      </w:tblPr>
      <w:tblGrid>
        <w:gridCol w:w="1704"/>
        <w:gridCol w:w="1704"/>
        <w:gridCol w:w="1704"/>
        <w:gridCol w:w="1704"/>
        <w:gridCol w:w="1704"/>
        <w:gridCol w:w="1704"/>
      </w:tblGrid>
      <w:tr>
        <w:trPr>
          <w:tblHeader w:val="true"/>
          <w:cantSplit/>
        </w:trPr>
        <w:tc>
          <w:tcPr>
            <w:tcW w:type="dxa" w:w="1800"/>
            <w:tcMar>
              <w:top w:w="80" w:type="dxa"/>
              <w:start w:w="100" w:type="dxa"/>
              <w:bottom w:w="80" w:type="dxa"/>
              <w:end w:w="100" w:type="dxa"/>
            </w:tcMar>
            <w:vAlign w:val="center"/>
            <w:shd w:fill="1F4E78"/>
          </w:tcPr>
          <w:p>
            <w:r/>
            <w:r>
              <w:rPr>
                <w:b/>
                <w:color w:val="FFFFFF"/>
                <w:sz w:val="16"/>
              </w:rPr>
              <w:t>Improvement</w:t>
            </w:r>
          </w:p>
        </w:tc>
        <w:tc>
          <w:tcPr>
            <w:tcW w:type="dxa" w:w="2016"/>
            <w:tcMar>
              <w:top w:w="80" w:type="dxa"/>
              <w:start w:w="100" w:type="dxa"/>
              <w:bottom w:w="80" w:type="dxa"/>
              <w:end w:w="100" w:type="dxa"/>
            </w:tcMar>
            <w:vAlign w:val="center"/>
            <w:shd w:fill="1F4E78"/>
          </w:tcPr>
          <w:p>
            <w:r/>
            <w:r>
              <w:rPr>
                <w:b/>
                <w:color w:val="FFFFFF"/>
                <w:sz w:val="16"/>
              </w:rPr>
              <w:t>Reason</w:t>
            </w:r>
          </w:p>
        </w:tc>
        <w:tc>
          <w:tcPr>
            <w:tcW w:type="dxa" w:w="936"/>
            <w:tcMar>
              <w:top w:w="80" w:type="dxa"/>
              <w:start w:w="100" w:type="dxa"/>
              <w:bottom w:w="80" w:type="dxa"/>
              <w:end w:w="100" w:type="dxa"/>
            </w:tcMar>
            <w:vAlign w:val="center"/>
            <w:shd w:fill="1F4E78"/>
          </w:tcPr>
          <w:p>
            <w:r/>
            <w:r>
              <w:rPr>
                <w:b/>
                <w:color w:val="FFFFFF"/>
                <w:sz w:val="16"/>
              </w:rPr>
              <w:t>Priority</w:t>
            </w:r>
          </w:p>
        </w:tc>
        <w:tc>
          <w:tcPr>
            <w:tcW w:type="dxa" w:w="1080"/>
            <w:tcMar>
              <w:top w:w="80" w:type="dxa"/>
              <w:start w:w="100" w:type="dxa"/>
              <w:bottom w:w="80" w:type="dxa"/>
              <w:end w:w="100" w:type="dxa"/>
            </w:tcMar>
            <w:vAlign w:val="center"/>
            <w:shd w:fill="1F4E78"/>
          </w:tcPr>
          <w:p>
            <w:r/>
            <w:r>
              <w:rPr>
                <w:b/>
                <w:color w:val="FFFFFF"/>
                <w:sz w:val="16"/>
              </w:rPr>
              <w:t>Owner</w:t>
            </w:r>
          </w:p>
        </w:tc>
        <w:tc>
          <w:tcPr>
            <w:tcW w:type="dxa" w:w="2016"/>
            <w:tcMar>
              <w:top w:w="80" w:type="dxa"/>
              <w:start w:w="100" w:type="dxa"/>
              <w:bottom w:w="80" w:type="dxa"/>
              <w:end w:w="100" w:type="dxa"/>
            </w:tcMar>
            <w:vAlign w:val="center"/>
            <w:shd w:fill="1F4E78"/>
          </w:tcPr>
          <w:p>
            <w:r/>
            <w:r>
              <w:rPr>
                <w:b/>
                <w:color w:val="FFFFFF"/>
                <w:sz w:val="16"/>
              </w:rPr>
              <w:t>Test method</w:t>
            </w:r>
          </w:p>
        </w:tc>
        <w:tc>
          <w:tcPr>
            <w:tcW w:type="dxa" w:w="2088"/>
            <w:tcMar>
              <w:top w:w="80" w:type="dxa"/>
              <w:start w:w="100" w:type="dxa"/>
              <w:bottom w:w="80" w:type="dxa"/>
              <w:end w:w="100" w:type="dxa"/>
            </w:tcMar>
            <w:vAlign w:val="center"/>
            <w:shd w:fill="1F4E78"/>
          </w:tcPr>
          <w:p>
            <w:r/>
            <w:r>
              <w:rPr>
                <w:b/>
                <w:color w:val="FFFFFF"/>
                <w:sz w:val="16"/>
              </w:rPr>
              <w:t>Success evidence</w:t>
            </w:r>
          </w:p>
        </w:tc>
      </w:tr>
      <w:tr>
        <w:trPr>
          <w:cantSplit/>
        </w:trPr>
        <w:tc>
          <w:tcPr>
            <w:tcW w:type="dxa" w:w="180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936"/>
            <w:tcMar>
              <w:top w:w="80" w:type="dxa"/>
              <w:start w:w="100" w:type="dxa"/>
              <w:bottom w:w="80" w:type="dxa"/>
              <w:end w:w="100" w:type="dxa"/>
            </w:tcMar>
            <w:vAlign w:val="center"/>
          </w:tcPr>
          <w:p>
            <w:r/>
            <w:r>
              <w:rPr>
                <w:b w:val="0"/>
                <w:sz w:val="15"/>
              </w:rPr>
              <w:br/>
              <w:br/>
              <w:br/>
            </w:r>
          </w:p>
        </w:tc>
        <w:tc>
          <w:tcPr>
            <w:tcW w:type="dxa" w:w="108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2088"/>
            <w:tcMar>
              <w:top w:w="80" w:type="dxa"/>
              <w:start w:w="100" w:type="dxa"/>
              <w:bottom w:w="80" w:type="dxa"/>
              <w:end w:w="100" w:type="dxa"/>
            </w:tcMar>
            <w:vAlign w:val="center"/>
          </w:tcPr>
          <w:p>
            <w:r/>
            <w:r>
              <w:rPr>
                <w:b w:val="0"/>
                <w:sz w:val="15"/>
              </w:rPr>
              <w:br/>
              <w:br/>
              <w:br/>
            </w:r>
          </w:p>
        </w:tc>
      </w:tr>
      <w:tr>
        <w:trPr>
          <w:cantSplit/>
        </w:trPr>
        <w:tc>
          <w:tcPr>
            <w:tcW w:type="dxa" w:w="180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936"/>
            <w:tcMar>
              <w:top w:w="80" w:type="dxa"/>
              <w:start w:w="100" w:type="dxa"/>
              <w:bottom w:w="80" w:type="dxa"/>
              <w:end w:w="100" w:type="dxa"/>
            </w:tcMar>
            <w:vAlign w:val="center"/>
          </w:tcPr>
          <w:p>
            <w:r/>
            <w:r>
              <w:rPr>
                <w:b w:val="0"/>
                <w:sz w:val="15"/>
              </w:rPr>
              <w:br/>
              <w:br/>
              <w:br/>
            </w:r>
          </w:p>
        </w:tc>
        <w:tc>
          <w:tcPr>
            <w:tcW w:type="dxa" w:w="108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2088"/>
            <w:tcMar>
              <w:top w:w="80" w:type="dxa"/>
              <w:start w:w="100" w:type="dxa"/>
              <w:bottom w:w="80" w:type="dxa"/>
              <w:end w:w="100" w:type="dxa"/>
            </w:tcMar>
            <w:vAlign w:val="center"/>
          </w:tcPr>
          <w:p>
            <w:r/>
            <w:r>
              <w:rPr>
                <w:b w:val="0"/>
                <w:sz w:val="15"/>
              </w:rPr>
              <w:br/>
              <w:br/>
              <w:br/>
            </w:r>
          </w:p>
        </w:tc>
      </w:tr>
      <w:tr>
        <w:trPr>
          <w:cantSplit/>
        </w:trPr>
        <w:tc>
          <w:tcPr>
            <w:tcW w:type="dxa" w:w="180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936"/>
            <w:tcMar>
              <w:top w:w="80" w:type="dxa"/>
              <w:start w:w="100" w:type="dxa"/>
              <w:bottom w:w="80" w:type="dxa"/>
              <w:end w:w="100" w:type="dxa"/>
            </w:tcMar>
            <w:vAlign w:val="center"/>
          </w:tcPr>
          <w:p>
            <w:r/>
            <w:r>
              <w:rPr>
                <w:b w:val="0"/>
                <w:sz w:val="15"/>
              </w:rPr>
              <w:br/>
              <w:br/>
              <w:br/>
            </w:r>
          </w:p>
        </w:tc>
        <w:tc>
          <w:tcPr>
            <w:tcW w:type="dxa" w:w="108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2088"/>
            <w:tcMar>
              <w:top w:w="80" w:type="dxa"/>
              <w:start w:w="100" w:type="dxa"/>
              <w:bottom w:w="80" w:type="dxa"/>
              <w:end w:w="100" w:type="dxa"/>
            </w:tcMar>
            <w:vAlign w:val="center"/>
          </w:tcPr>
          <w:p>
            <w:r/>
            <w:r>
              <w:rPr>
                <w:b w:val="0"/>
                <w:sz w:val="15"/>
              </w:rPr>
              <w:br/>
              <w:br/>
              <w:br/>
            </w:r>
          </w:p>
        </w:tc>
      </w:tr>
      <w:tr>
        <w:trPr>
          <w:cantSplit/>
        </w:trPr>
        <w:tc>
          <w:tcPr>
            <w:tcW w:type="dxa" w:w="180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936"/>
            <w:tcMar>
              <w:top w:w="80" w:type="dxa"/>
              <w:start w:w="100" w:type="dxa"/>
              <w:bottom w:w="80" w:type="dxa"/>
              <w:end w:w="100" w:type="dxa"/>
            </w:tcMar>
            <w:vAlign w:val="center"/>
          </w:tcPr>
          <w:p>
            <w:r/>
            <w:r>
              <w:rPr>
                <w:b w:val="0"/>
                <w:sz w:val="15"/>
              </w:rPr>
              <w:br/>
              <w:br/>
              <w:br/>
            </w:r>
          </w:p>
        </w:tc>
        <w:tc>
          <w:tcPr>
            <w:tcW w:type="dxa" w:w="108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2088"/>
            <w:tcMar>
              <w:top w:w="80" w:type="dxa"/>
              <w:start w:w="100" w:type="dxa"/>
              <w:bottom w:w="80" w:type="dxa"/>
              <w:end w:w="100" w:type="dxa"/>
            </w:tcMar>
            <w:vAlign w:val="center"/>
          </w:tcPr>
          <w:p>
            <w:r/>
            <w:r>
              <w:rPr>
                <w:b w:val="0"/>
                <w:sz w:val="15"/>
              </w:rPr>
              <w:br/>
              <w:br/>
              <w:br/>
            </w:r>
          </w:p>
        </w:tc>
      </w:tr>
      <w:tr>
        <w:trPr>
          <w:cantSplit/>
        </w:trPr>
        <w:tc>
          <w:tcPr>
            <w:tcW w:type="dxa" w:w="180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936"/>
            <w:tcMar>
              <w:top w:w="80" w:type="dxa"/>
              <w:start w:w="100" w:type="dxa"/>
              <w:bottom w:w="80" w:type="dxa"/>
              <w:end w:w="100" w:type="dxa"/>
            </w:tcMar>
            <w:vAlign w:val="center"/>
          </w:tcPr>
          <w:p>
            <w:r/>
            <w:r>
              <w:rPr>
                <w:b w:val="0"/>
                <w:sz w:val="15"/>
              </w:rPr>
              <w:br/>
              <w:br/>
              <w:br/>
            </w:r>
          </w:p>
        </w:tc>
        <w:tc>
          <w:tcPr>
            <w:tcW w:type="dxa" w:w="108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2088"/>
            <w:tcMar>
              <w:top w:w="80" w:type="dxa"/>
              <w:start w:w="100" w:type="dxa"/>
              <w:bottom w:w="80" w:type="dxa"/>
              <w:end w:w="100" w:type="dxa"/>
            </w:tcMar>
            <w:vAlign w:val="center"/>
          </w:tcPr>
          <w:p>
            <w:r/>
            <w:r>
              <w:rPr>
                <w:b w:val="0"/>
                <w:sz w:val="15"/>
              </w:rPr>
              <w:br/>
              <w:br/>
              <w:br/>
            </w:r>
          </w:p>
        </w:tc>
      </w:tr>
      <w:tr>
        <w:trPr>
          <w:cantSplit/>
        </w:trPr>
        <w:tc>
          <w:tcPr>
            <w:tcW w:type="dxa" w:w="180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936"/>
            <w:tcMar>
              <w:top w:w="80" w:type="dxa"/>
              <w:start w:w="100" w:type="dxa"/>
              <w:bottom w:w="80" w:type="dxa"/>
              <w:end w:w="100" w:type="dxa"/>
            </w:tcMar>
            <w:vAlign w:val="center"/>
          </w:tcPr>
          <w:p>
            <w:r/>
            <w:r>
              <w:rPr>
                <w:b w:val="0"/>
                <w:sz w:val="15"/>
              </w:rPr>
              <w:br/>
              <w:br/>
              <w:br/>
            </w:r>
          </w:p>
        </w:tc>
        <w:tc>
          <w:tcPr>
            <w:tcW w:type="dxa" w:w="1080"/>
            <w:tcMar>
              <w:top w:w="80" w:type="dxa"/>
              <w:start w:w="100" w:type="dxa"/>
              <w:bottom w:w="80" w:type="dxa"/>
              <w:end w:w="100" w:type="dxa"/>
            </w:tcMar>
            <w:vAlign w:val="center"/>
          </w:tcPr>
          <w:p>
            <w:r/>
            <w:r>
              <w:rPr>
                <w:b w:val="0"/>
                <w:sz w:val="15"/>
              </w:rPr>
              <w:br/>
              <w:br/>
              <w:br/>
            </w:r>
          </w:p>
        </w:tc>
        <w:tc>
          <w:tcPr>
            <w:tcW w:type="dxa" w:w="2016"/>
            <w:tcMar>
              <w:top w:w="80" w:type="dxa"/>
              <w:start w:w="100" w:type="dxa"/>
              <w:bottom w:w="80" w:type="dxa"/>
              <w:end w:w="100" w:type="dxa"/>
            </w:tcMar>
            <w:vAlign w:val="center"/>
          </w:tcPr>
          <w:p>
            <w:r/>
            <w:r>
              <w:rPr>
                <w:b w:val="0"/>
                <w:sz w:val="15"/>
              </w:rPr>
              <w:br/>
              <w:br/>
              <w:br/>
            </w:r>
          </w:p>
        </w:tc>
        <w:tc>
          <w:tcPr>
            <w:tcW w:type="dxa" w:w="2088"/>
            <w:tcMar>
              <w:top w:w="80" w:type="dxa"/>
              <w:start w:w="100" w:type="dxa"/>
              <w:bottom w:w="80" w:type="dxa"/>
              <w:end w:w="100" w:type="dxa"/>
            </w:tcMar>
            <w:vAlign w:val="center"/>
          </w:tcPr>
          <w:p>
            <w:r/>
            <w:r>
              <w:rPr>
                <w:b w:val="0"/>
                <w:sz w:val="15"/>
              </w:rPr>
              <w:br/>
              <w:br/>
              <w:br/>
            </w:r>
          </w:p>
        </w:tc>
      </w:tr>
    </w:tbl>
    <w:p>
      <w:pPr>
        <w:pStyle w:val="Heading1"/>
      </w:pPr>
      <w:r>
        <w:t>Learner declaration</w:t>
      </w:r>
    </w:p>
    <w:p>
      <w:r>
        <w:t>I confirm that this reflection is based on my own practical work and that the evidence references identify files I created or collected during the activity.</w:t>
      </w:r>
    </w:p>
    <w:p>
      <w:r>
        <w:t>Learner signature: ______________________________    Date: __________________</w:t>
      </w:r>
    </w:p>
    <w:p>
      <w:r>
        <w:t>Assessor feedback:</w:t>
      </w:r>
    </w:p>
    <w:p>
      <w:r>
        <w:t>________________________________________________________________________________</w:t>
      </w:r>
    </w:p>
    <w:p>
      <w:r>
        <w:t>________________________________________________________________________________</w:t>
      </w:r>
    </w:p>
    <w:sectPr w:rsidR="00FC693F" w:rsidRPr="0006063C" w:rsidSect="00034616">
      <w:headerReference w:type="default" r:id="rId9"/>
      <w:footerReference w:type="default" r:id="rId10"/>
      <w:pgSz w:w="12240" w:h="15840"/>
      <w:pgMar w:top="936" w:right="1008" w:bottom="936" w:left="1008"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5040"/>
      <w:gridCol w:w="5040"/>
    </w:tblGrid>
    <w:tr>
      <w:tc>
        <w:tcPr>
          <w:tcW w:type="dxa" w:w="8208"/>
          <w:tcMar>
            <w:top w:w="80" w:type="dxa"/>
            <w:start w:w="100" w:type="dxa"/>
            <w:bottom w:w="80" w:type="dxa"/>
            <w:end w:w="100" w:type="dxa"/>
          </w:tcMar>
          <w:vAlign w:val="center"/>
        </w:tcPr>
        <w:p>
          <w:r/>
          <w:r>
            <w:rPr>
              <w:b w:val="0"/>
              <w:color w:val="666666"/>
              <w:sz w:val="16"/>
            </w:rPr>
            <w:t>Criterion 2.13 | Windows 10 disk imaging practical</w:t>
          </w:r>
        </w:p>
      </w:tc>
      <w:tc>
        <w:tcPr>
          <w:tcW w:type="dxa" w:w="1872"/>
        </w:tcPr>
        <w:p>
          <w:pPr>
            <w:jc w:val="right"/>
          </w:pPr>
          <w:r>
            <w:rPr>
              <w:color w:val="666666"/>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6912"/>
          <w:tcMar>
            <w:top w:w="80" w:type="dxa"/>
            <w:start w:w="100" w:type="dxa"/>
            <w:bottom w:w="80" w:type="dxa"/>
            <w:end w:w="100" w:type="dxa"/>
          </w:tcMar>
          <w:vAlign w:val="center"/>
          <w:shd w:fill="1F4E78"/>
        </w:tcPr>
        <w:p>
          <w:r/>
          <w:r>
            <w:rPr>
              <w:b/>
              <w:color w:val="FFFFFF"/>
              <w:sz w:val="16"/>
            </w:rPr>
            <w:t>PEARSON T-LEVEL DIGITAL SUPPORT AND SECURITY</w:t>
          </w:r>
        </w:p>
      </w:tc>
      <w:tc>
        <w:tcPr>
          <w:tcW w:type="dxa" w:w="3168"/>
          <w:tcMar>
            <w:top w:w="80" w:type="dxa"/>
            <w:start w:w="100" w:type="dxa"/>
            <w:bottom w:w="80" w:type="dxa"/>
            <w:end w:w="100" w:type="dxa"/>
          </w:tcMar>
          <w:vAlign w:val="center"/>
          <w:shd w:fill="1F4E78"/>
        </w:tcPr>
        <w:p>
          <w:pPr>
            <w:jc w:val="right"/>
          </w:pPr>
          <w:r/>
          <w:r>
            <w:rPr>
              <w:b/>
              <w:color w:val="FFFFFF"/>
              <w:sz w:val="16"/>
            </w:rPr>
            <w:t>REFLECTION</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F4E78"/>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w:hAnsi="Aptos"/>
      <w:b/>
      <w:bCs/>
      <w:color w:val="1F293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80"/>
      <w:ind w:left="360" w:right="144"/>
    </w:pPr>
    <w:rPr>
      <w:rFonts w:ascii="Consolas" w:hAnsi="Consolas"/>
      <w:sz w:val="17"/>
    </w:rPr>
  </w:style>
  <w:style w:type="paragraph" w:customStyle="1" w:styleId="Smallnote">
    <w:name w:val="Small note"/>
    <w:rPr>
      <w:rFonts w:ascii="Aptos" w:hAnsi="Aptos"/>
      <w:i/>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